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Cryptography, Virtualization, and Final Review — INT-2681</w:t>
      </w:r>
    </w:p>
    <w:p>
      <w:pPr>
        <w:pStyle w:val="Normal"/>
        <w:spacing w:after="60" w:before="60"/>
      </w:pPr>
      <w:r>
        <w:rPr>
          <w:rFonts w:ascii="Arial" w:cs="Arial" w:eastAsia="Arial" w:hAnsi="Arial"/>
          <w:sz w:val="22"/>
          <w:szCs w:val="22"/>
        </w:rPr>
        <w:t xml:space="preserve">Week 7 · Week 7: Cryptography, Virtualization, and Final Review</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symmetric encryption, asymmetric encryption, and hashing and identify current standards for each</w:t>
      </w:r>
    </w:p>
    <w:p>
      <w:pPr>
        <w:spacing w:after="40" w:before="40"/>
        <w:ind w:left="360"/>
      </w:pPr>
      <w:r>
        <w:rPr>
          <w:rFonts w:ascii="Arial" w:cs="Arial" w:eastAsia="Arial" w:hAnsi="Arial"/>
          <w:sz w:val="22"/>
          <w:szCs w:val="22"/>
        </w:rPr>
        <w:t xml:space="preserve">• Explain why RSA is used for key exchange rather than bulk data encryption</w:t>
      </w:r>
    </w:p>
    <w:p>
      <w:pPr>
        <w:spacing w:after="40" w:before="40"/>
        <w:ind w:left="360"/>
      </w:pPr>
      <w:r>
        <w:rPr>
          <w:rFonts w:ascii="Arial" w:cs="Arial" w:eastAsia="Arial" w:hAnsi="Arial"/>
          <w:sz w:val="22"/>
          <w:szCs w:val="22"/>
        </w:rPr>
        <w:t xml:space="preserve">• Describe the PKI trust hierarchy and explain what a Certificate Revocation List does</w:t>
      </w:r>
    </w:p>
    <w:p>
      <w:pPr>
        <w:spacing w:after="40" w:before="40"/>
        <w:ind w:left="360"/>
      </w:pPr>
      <w:r>
        <w:rPr>
          <w:rFonts w:ascii="Arial" w:cs="Arial" w:eastAsia="Arial" w:hAnsi="Arial"/>
          <w:sz w:val="22"/>
          <w:szCs w:val="22"/>
        </w:rPr>
        <w:t xml:space="preserve">• Explain TLS 1.3's key improvements over TLS 1.2, including forward secrecy</w:t>
      </w:r>
    </w:p>
    <w:p>
      <w:pPr>
        <w:spacing w:after="40" w:before="40"/>
        <w:ind w:left="360"/>
      </w:pPr>
      <w:r>
        <w:rPr>
          <w:rFonts w:ascii="Arial" w:cs="Arial" w:eastAsia="Arial" w:hAnsi="Arial"/>
          <w:sz w:val="22"/>
          <w:szCs w:val="22"/>
        </w:rPr>
        <w:t xml:space="preserve">• Describe the cloud shared responsibility model across IaaS, PaaS, and SaaS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Symmetric encryption</w:t>
      </w:r>
    </w:p>
    <w:p>
      <w:pPr>
        <w:spacing w:after="60" w:before="0"/>
        <w:ind w:left="360"/>
      </w:pPr>
      <w:r>
        <w:rPr>
          <w:rFonts w:ascii="Arial" w:cs="Arial" w:eastAsia="Arial" w:hAnsi="Arial"/>
          <w:sz w:val="22"/>
          <w:szCs w:val="22"/>
        </w:rPr>
        <w:t xml:space="preserve">Encryption using one shared key for both encryption and decryption — fast; used for bulk data (AES).</w:t>
      </w:r>
    </w:p>
    <w:p>
      <w:pPr>
        <w:spacing w:after="20" w:before="80"/>
      </w:pPr>
      <w:r>
        <w:rPr>
          <w:rFonts w:ascii="Arial" w:cs="Arial" w:eastAsia="Arial" w:hAnsi="Arial"/>
          <w:b/>
          <w:bCs/>
          <w:sz w:val="22"/>
          <w:szCs w:val="22"/>
        </w:rPr>
        <w:t xml:space="preserve">Asymmetric encryption</w:t>
      </w:r>
    </w:p>
    <w:p>
      <w:pPr>
        <w:spacing w:after="60" w:before="0"/>
        <w:ind w:left="360"/>
      </w:pPr>
      <w:r>
        <w:rPr>
          <w:rFonts w:ascii="Arial" w:cs="Arial" w:eastAsia="Arial" w:hAnsi="Arial"/>
          <w:sz w:val="22"/>
          <w:szCs w:val="22"/>
        </w:rPr>
        <w:t xml:space="preserve">Encryption using a mathematically linked public/private key pair — the public key encrypts; the private key decrypts; slower than symmetric.</w:t>
      </w:r>
    </w:p>
    <w:p>
      <w:pPr>
        <w:spacing w:after="20" w:before="80"/>
      </w:pPr>
      <w:r>
        <w:rPr>
          <w:rFonts w:ascii="Arial" w:cs="Arial" w:eastAsia="Arial" w:hAnsi="Arial"/>
          <w:b/>
          <w:bCs/>
          <w:sz w:val="22"/>
          <w:szCs w:val="22"/>
        </w:rPr>
        <w:t xml:space="preserve">AES</w:t>
      </w:r>
    </w:p>
    <w:p>
      <w:pPr>
        <w:spacing w:after="60" w:before="0"/>
        <w:ind w:left="360"/>
      </w:pPr>
      <w:r>
        <w:rPr>
          <w:rFonts w:ascii="Arial" w:cs="Arial" w:eastAsia="Arial" w:hAnsi="Arial"/>
          <w:sz w:val="22"/>
          <w:szCs w:val="22"/>
        </w:rPr>
        <w:t xml:space="preserve">Advanced Encryption Standard — NIST-approved symmetric block cipher using 128, 192, or 256-bit keys; the current bulk encryption standard.</w:t>
      </w:r>
    </w:p>
    <w:p>
      <w:pPr>
        <w:spacing w:after="20" w:before="80"/>
      </w:pPr>
      <w:r>
        <w:rPr>
          <w:rFonts w:ascii="Arial" w:cs="Arial" w:eastAsia="Arial" w:hAnsi="Arial"/>
          <w:b/>
          <w:bCs/>
          <w:sz w:val="22"/>
          <w:szCs w:val="22"/>
        </w:rPr>
        <w:t xml:space="preserve">RSA</w:t>
      </w:r>
    </w:p>
    <w:p>
      <w:pPr>
        <w:spacing w:after="60" w:before="0"/>
        <w:ind w:left="360"/>
      </w:pPr>
      <w:r>
        <w:rPr>
          <w:rFonts w:ascii="Arial" w:cs="Arial" w:eastAsia="Arial" w:hAnsi="Arial"/>
          <w:sz w:val="22"/>
          <w:szCs w:val="22"/>
        </w:rPr>
        <w:t xml:space="preserve">Rivest-Shamir-Adleman — foundational asymmetric algorithm; minimum 2048-bit key size for current security equivalence.</w:t>
      </w:r>
    </w:p>
    <w:p>
      <w:pPr>
        <w:spacing w:after="20" w:before="80"/>
      </w:pPr>
      <w:r>
        <w:rPr>
          <w:rFonts w:ascii="Arial" w:cs="Arial" w:eastAsia="Arial" w:hAnsi="Arial"/>
          <w:b/>
          <w:bCs/>
          <w:sz w:val="22"/>
          <w:szCs w:val="22"/>
        </w:rPr>
        <w:t xml:space="preserve">ECC</w:t>
      </w:r>
    </w:p>
    <w:p>
      <w:pPr>
        <w:spacing w:after="60" w:before="0"/>
        <w:ind w:left="360"/>
      </w:pPr>
      <w:r>
        <w:rPr>
          <w:rFonts w:ascii="Arial" w:cs="Arial" w:eastAsia="Arial" w:hAnsi="Arial"/>
          <w:sz w:val="22"/>
          <w:szCs w:val="22"/>
        </w:rPr>
        <w:t xml:space="preserve">Elliptic Curve Cryptography — asymmetric algorithm providing equivalent security to RSA at significantly smaller key sizes.</w:t>
      </w:r>
    </w:p>
    <w:p>
      <w:pPr>
        <w:spacing w:after="20" w:before="80"/>
      </w:pPr>
      <w:r>
        <w:rPr>
          <w:rFonts w:ascii="Arial" w:cs="Arial" w:eastAsia="Arial" w:hAnsi="Arial"/>
          <w:b/>
          <w:bCs/>
          <w:sz w:val="22"/>
          <w:szCs w:val="22"/>
        </w:rPr>
        <w:t xml:space="preserve">Hash function</w:t>
      </w:r>
    </w:p>
    <w:p>
      <w:pPr>
        <w:spacing w:after="60" w:before="0"/>
        <w:ind w:left="360"/>
      </w:pPr>
      <w:r>
        <w:rPr>
          <w:rFonts w:ascii="Arial" w:cs="Arial" w:eastAsia="Arial" w:hAnsi="Arial"/>
          <w:sz w:val="22"/>
          <w:szCs w:val="22"/>
        </w:rPr>
        <w:t xml:space="preserve">A one-way mathematical function producing a fixed-length digest — used for integrity verification; SHA-256 and SHA-3 are current standards.</w:t>
      </w:r>
    </w:p>
    <w:p>
      <w:pPr>
        <w:spacing w:after="20" w:before="80"/>
      </w:pPr>
      <w:r>
        <w:rPr>
          <w:rFonts w:ascii="Arial" w:cs="Arial" w:eastAsia="Arial" w:hAnsi="Arial"/>
          <w:b/>
          <w:bCs/>
          <w:sz w:val="22"/>
          <w:szCs w:val="22"/>
        </w:rPr>
        <w:t xml:space="preserve">PKI</w:t>
      </w:r>
    </w:p>
    <w:p>
      <w:pPr>
        <w:spacing w:after="60" w:before="0"/>
        <w:ind w:left="360"/>
      </w:pPr>
      <w:r>
        <w:rPr>
          <w:rFonts w:ascii="Arial" w:cs="Arial" w:eastAsia="Arial" w:hAnsi="Arial"/>
          <w:sz w:val="22"/>
          <w:szCs w:val="22"/>
        </w:rPr>
        <w:t xml:space="preserve">Public Key Infrastructure — the system of certificate authorities, digital certificates, trust chains, and revocation mechanisms.</w:t>
      </w:r>
    </w:p>
    <w:p>
      <w:pPr>
        <w:spacing w:after="20" w:before="80"/>
      </w:pPr>
      <w:r>
        <w:rPr>
          <w:rFonts w:ascii="Arial" w:cs="Arial" w:eastAsia="Arial" w:hAnsi="Arial"/>
          <w:b/>
          <w:bCs/>
          <w:sz w:val="22"/>
          <w:szCs w:val="22"/>
        </w:rPr>
        <w:t xml:space="preserve">TLS</w:t>
      </w:r>
    </w:p>
    <w:p>
      <w:pPr>
        <w:spacing w:after="60" w:before="0"/>
        <w:ind w:left="360"/>
      </w:pPr>
      <w:r>
        <w:rPr>
          <w:rFonts w:ascii="Arial" w:cs="Arial" w:eastAsia="Arial" w:hAnsi="Arial"/>
          <w:sz w:val="22"/>
          <w:szCs w:val="22"/>
        </w:rPr>
        <w:t xml:space="preserve">Transport Layer Security — the cryptographic protocol securing internet communications; TLS 1.3 is the current standard.</w:t>
      </w:r>
    </w:p>
    <w:p>
      <w:pPr>
        <w:spacing w:after="20" w:before="80"/>
      </w:pPr>
      <w:r>
        <w:rPr>
          <w:rFonts w:ascii="Arial" w:cs="Arial" w:eastAsia="Arial" w:hAnsi="Arial"/>
          <w:b/>
          <w:bCs/>
          <w:sz w:val="22"/>
          <w:szCs w:val="22"/>
        </w:rPr>
        <w:t xml:space="preserve">Forward secrecy</w:t>
      </w:r>
    </w:p>
    <w:p>
      <w:pPr>
        <w:spacing w:after="60" w:before="0"/>
        <w:ind w:left="360"/>
      </w:pPr>
      <w:r>
        <w:rPr>
          <w:rFonts w:ascii="Arial" w:cs="Arial" w:eastAsia="Arial" w:hAnsi="Arial"/>
          <w:sz w:val="22"/>
          <w:szCs w:val="22"/>
        </w:rPr>
        <w:t xml:space="preserve">A TLS property ensuring past sessions cannot be decrypted even if the server's long-term private key is later compromised.</w:t>
      </w:r>
    </w:p>
    <w:p>
      <w:pPr>
        <w:spacing w:after="20" w:before="80"/>
      </w:pPr>
      <w:r>
        <w:rPr>
          <w:rFonts w:ascii="Arial" w:cs="Arial" w:eastAsia="Arial" w:hAnsi="Arial"/>
          <w:b/>
          <w:bCs/>
          <w:sz w:val="22"/>
          <w:szCs w:val="22"/>
        </w:rPr>
        <w:t xml:space="preserve">CRL</w:t>
      </w:r>
    </w:p>
    <w:p>
      <w:pPr>
        <w:spacing w:after="60" w:before="0"/>
        <w:ind w:left="360"/>
      </w:pPr>
      <w:r>
        <w:rPr>
          <w:rFonts w:ascii="Arial" w:cs="Arial" w:eastAsia="Arial" w:hAnsi="Arial"/>
          <w:sz w:val="22"/>
          <w:szCs w:val="22"/>
        </w:rPr>
        <w:t xml:space="preserve">Certificate Revocation List — a CA-signed list of certificate serial numbers invalidated before their expiry dates.</w:t>
      </w:r>
    </w:p>
    <w:p>
      <w:pPr>
        <w:spacing w:after="20" w:before="80"/>
      </w:pPr>
      <w:r>
        <w:rPr>
          <w:rFonts w:ascii="Arial" w:cs="Arial" w:eastAsia="Arial" w:hAnsi="Arial"/>
          <w:b/>
          <w:bCs/>
          <w:sz w:val="22"/>
          <w:szCs w:val="22"/>
        </w:rPr>
        <w:t xml:space="preserve">VM escape</w:t>
      </w:r>
    </w:p>
    <w:p>
      <w:pPr>
        <w:spacing w:after="60" w:before="0"/>
        <w:ind w:left="360"/>
      </w:pPr>
      <w:r>
        <w:rPr>
          <w:rFonts w:ascii="Arial" w:cs="Arial" w:eastAsia="Arial" w:hAnsi="Arial"/>
          <w:sz w:val="22"/>
          <w:szCs w:val="22"/>
        </w:rPr>
        <w:t xml:space="preserve">Breaking out of a virtual machine's isolation boundary to access the hypervisor or other VMs on the same physical host.</w:t>
      </w:r>
    </w:p>
    <w:p>
      <w:pPr>
        <w:spacing w:after="20" w:before="80"/>
      </w:pPr>
      <w:r>
        <w:rPr>
          <w:rFonts w:ascii="Arial" w:cs="Arial" w:eastAsia="Arial" w:hAnsi="Arial"/>
          <w:b/>
          <w:bCs/>
          <w:sz w:val="22"/>
          <w:szCs w:val="22"/>
        </w:rPr>
        <w:t xml:space="preserve">Shared responsibility model</w:t>
      </w:r>
    </w:p>
    <w:p>
      <w:pPr>
        <w:spacing w:after="60" w:before="0"/>
        <w:ind w:left="360"/>
      </w:pPr>
      <w:r>
        <w:rPr>
          <w:rFonts w:ascii="Arial" w:cs="Arial" w:eastAsia="Arial" w:hAnsi="Arial"/>
          <w:sz w:val="22"/>
          <w:szCs w:val="22"/>
        </w:rPr>
        <w:t xml:space="preserve">Cloud security framework dividing duties between the provider (infrastructure) and the customer (data, applications, access controls).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Cryptography is the mathematical foundation of information security, providing confidentiality, integrity, and authentication services. The field divides into three primary primitive types, each serving a different purpose.</w:t>
      </w:r>
    </w:p>
    <w:p>
      <w:pPr>
        <w:pStyle w:val="Normal"/>
        <w:spacing w:after="60" w:before="60"/>
      </w:pPr>
      <w:r>
        <w:rPr>
          <w:rFonts w:ascii="Arial" w:cs="Arial" w:eastAsia="Arial" w:hAnsi="Arial"/>
          <w:sz w:val="22"/>
          <w:szCs w:val="22"/>
        </w:rPr>
        <w:t xml:space="preserve">Symmetric encryption uses one shared key for both encryption and decryption. It is computationally fast and appropriate for bulk data. AES (Advanced Encryption Standard) is the NIST-approved symmetric standard — AES-256 is the target for classified information. Older symmetric algorithms such as DES (56-bit, broken by brute force in 1999) and 3DES are deprecated.</w:t>
      </w:r>
    </w:p>
    <w:p>
      <w:pPr>
        <w:pStyle w:val="Normal"/>
        <w:spacing w:after="60" w:before="60"/>
      </w:pPr>
      <w:r>
        <w:rPr>
          <w:rFonts w:ascii="Arial" w:cs="Arial" w:eastAsia="Arial" w:hAnsi="Arial"/>
          <w:sz w:val="22"/>
          <w:szCs w:val="22"/>
        </w:rPr>
        <w:t xml:space="preserve">Asymmetric encryption uses a mathematically linked public/private key pair. The public key is freely distributed; the private key is kept secret. Data encrypted with the public key can only be decrypted with the corresponding private key. RSA is the foundational asymmetric algorithm — minimum 2048-bit keys for current security. ECC (Elliptic Curve Cryptography) achieves equivalent security at much smaller key sizes, making it preferred in TLS implementations where bandwidth and computational overhead matter. Asymmetric operations are orders of magnitude slower than symmetric operations — this is why TLS uses asymmetric key exchange (RSA or ECDHE) to establish a shared symmetric session key, then switches to AES for the bulk data transfer.</w:t>
      </w:r>
    </w:p>
    <w:p>
      <w:pPr>
        <w:pStyle w:val="Normal"/>
        <w:spacing w:after="60" w:before="60"/>
      </w:pPr>
      <w:r>
        <w:rPr>
          <w:rFonts w:ascii="Arial" w:cs="Arial" w:eastAsia="Arial" w:hAnsi="Arial"/>
          <w:sz w:val="22"/>
          <w:szCs w:val="22"/>
        </w:rPr>
        <w:t xml:space="preserve">Hash functions are one-way: they produce a fixed-length digest from arbitrary input, and the original input cannot be recovered from the digest. MD5 (128-bit) and SHA-1 (160-bit) are deprecated due to known practical collision vulnerabilities. SHA-256 and SHA-3 are current standards.</w:t>
      </w:r>
    </w:p>
    <w:p>
      <w:pPr>
        <w:pStyle w:val="Normal"/>
        <w:spacing w:after="60" w:before="60"/>
      </w:pPr>
      <w:r>
        <w:rPr>
          <w:rFonts w:ascii="Arial" w:cs="Arial" w:eastAsia="Arial" w:hAnsi="Arial"/>
          <w:sz w:val="22"/>
          <w:szCs w:val="22"/>
        </w:rPr>
        <w:t xml:space="preserve">PKI (Public Key Infrastructure) provides the trust chain that makes HTTPS work. A Certificate Authority (CA) vouches for server certificates — it signs them with its own private key. Browsers and operating systems maintain a trust store of root CA certificates. When you connect to a site via HTTPS, the server presents its certificate; the browser validates the signature chain up to a trusted root CA. If a certificate is compromised before its expiry date, the CA publishes it on the Certificate Revocation List (CRL) or through OCSP (Online Certificate Status Protocol).</w:t>
      </w:r>
    </w:p>
    <w:p>
      <w:pPr>
        <w:pStyle w:val="Normal"/>
        <w:spacing w:after="60" w:before="60"/>
      </w:pPr>
      <w:r>
        <w:rPr>
          <w:rFonts w:ascii="Arial" w:cs="Arial" w:eastAsia="Arial" w:hAnsi="Arial"/>
          <w:sz w:val="22"/>
          <w:szCs w:val="22"/>
        </w:rPr>
        <w:t xml:space="preserve">TLS 1.3 made three critical improvements over TLS 1.2: it removed all deprecated cipher suites (RC4, DES, 3DES, MD5, SHA-1), it mandated ECDHE for every connection (ensuring forward secrecy on all sessions), and it reduced the handshake from two round trips to one. Forward secrecy means each session uses a unique ephemeral key pair — if the server's long-term private key is later stolen, recorded past sessions cannot be decrypted.</w:t>
      </w:r>
    </w:p>
    <w:p>
      <w:pPr>
        <w:pStyle w:val="Normal"/>
        <w:spacing w:after="60" w:before="60"/>
      </w:pPr>
      <w:r>
        <w:rPr>
          <w:rFonts w:ascii="Arial" w:cs="Arial" w:eastAsia="Arial" w:hAnsi="Arial"/>
          <w:sz w:val="22"/>
          <w:szCs w:val="22"/>
        </w:rPr>
        <w:t xml:space="preserve">Virtualization security introduces unique attack surfaces. VM escape exploits hypervisor vulnerabilities to break the isolation guarantee between VMs — an attacker in one VM gains access to the host or other VMs. The cloud shared responsibility model varies by service type: in IaaS, the provider secures the physical infrastructure and hypervisor; the customer secures the OS, applications, and data. In PaaS, the provider also manages the runtime environment; the customer secures application code and data. In SaaS, the provider manages everything below the application layer; the customer manages user identities and access controls.</w:t>
      </w:r>
    </w:p>
    <w:p>
      <w:pPr>
        <w:pStyle w:val="Normal"/>
        <w:spacing w:after="60" w:before="60"/>
      </w:pPr>
      <w:r>
        <w:rPr>
          <w:rFonts w:ascii="Arial" w:cs="Arial" w:eastAsia="Arial" w:hAnsi="Arial"/>
          <w:sz w:val="22"/>
          <w:szCs w:val="22"/>
        </w:rPr>
        <w:t xml:space="preserve">Standards: Maryland Blueprint Pillar 3 · EC-Council CEH v12 Domain 19 (Cryptography) + Domain 20 (Cloud Computing) · PGCC INT-2681 Outcomes 3, 5, 7.</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[object Object]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[object Object]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Believing HTTPS means a website is safe. HTTPS verifies the server's identity (via PKI) and encrypts the transport — it does not validate that the site operator is trustworthy or that the site is free of vulnerabilities.</w:t>
      </w:r>
    </w:p>
    <w:p>
      <w:pPr>
        <w:spacing w:after="40" w:before="40"/>
        <w:ind w:left="360"/>
      </w:pPr>
      <w:r>
        <w:rPr>
          <w:rFonts w:ascii="Arial" w:cs="Arial" w:eastAsia="Arial" w:hAnsi="Arial"/>
          <w:sz w:val="22"/>
          <w:szCs w:val="22"/>
        </w:rPr>
        <w:t xml:space="preserve">• Confusing encryption and hashing. Encryption is reversible (given the key); hashing is one-way. Password storage uses hashing (with salting); data confidentiality uses encryption.</w:t>
      </w:r>
    </w:p>
    <w:p>
      <w:pPr>
        <w:spacing w:after="40" w:before="40"/>
        <w:ind w:left="360"/>
      </w:pPr>
      <w:r>
        <w:rPr>
          <w:rFonts w:ascii="Arial" w:cs="Arial" w:eastAsia="Arial" w:hAnsi="Arial"/>
          <w:sz w:val="22"/>
          <w:szCs w:val="22"/>
        </w:rPr>
        <w:t xml:space="preserve">• Assuming AES is used for key exchange in TLS. AES is used for bulk data after the handshake; key exchange uses asymmetric ECDHE (or RSA in older TLS versions) because asymmetric operations are too slow for bulk data.</w:t>
      </w:r>
    </w:p>
    <w:p>
      <w:pPr>
        <w:spacing w:after="40" w:before="40"/>
        <w:ind w:left="360"/>
      </w:pPr>
      <w:r>
        <w:rPr>
          <w:rFonts w:ascii="Arial" w:cs="Arial" w:eastAsia="Arial" w:hAnsi="Arial"/>
          <w:sz w:val="22"/>
          <w:szCs w:val="22"/>
        </w:rPr>
        <w:t xml:space="preserve">• Thinking PKI certificates prevent man-in-the-middle attacks automatically. Certificate pinning and strict HSTS headers strengthen HTTPS — without them, certificate misissuance or a compromised root CA can enable MitM attacks.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RSA is used for key exchange rather than bulk encryption because:</w:t>
      </w:r>
    </w:p>
    <w:p>
      <w:pPr>
        <w:spacing w:after="40" w:before="40"/>
        <w:ind w:left="360"/>
      </w:pPr>
      <w:r>
        <w:rPr>
          <w:rFonts w:ascii="Arial" w:cs="Arial" w:eastAsia="Arial" w:hAnsi="Arial"/>
          <w:sz w:val="22"/>
          <w:szCs w:val="22"/>
        </w:rPr>
        <w:t xml:space="preserve">• A. Asymmetric RSA operations are orders of magnitude slower than symmetric AES encryption</w:t>
      </w:r>
    </w:p>
    <w:p>
      <w:pPr>
        <w:spacing w:after="40" w:before="40"/>
        <w:ind w:left="360"/>
      </w:pPr>
      <w:r>
        <w:rPr>
          <w:rFonts w:ascii="Arial" w:cs="Arial" w:eastAsia="Arial" w:hAnsi="Arial"/>
          <w:sz w:val="22"/>
          <w:szCs w:val="22"/>
        </w:rPr>
        <w:t xml:space="preserve">• B. RSA requires specialized hardware security modules that are unavailable in most servers</w:t>
      </w:r>
    </w:p>
    <w:p>
      <w:pPr>
        <w:spacing w:after="40" w:before="40"/>
        <w:ind w:left="360"/>
      </w:pPr>
      <w:r>
        <w:rPr>
          <w:rFonts w:ascii="Arial" w:cs="Arial" w:eastAsia="Arial" w:hAnsi="Arial"/>
          <w:sz w:val="22"/>
          <w:szCs w:val="22"/>
        </w:rPr>
        <w:t xml:space="preserve">• C. RSA cannot process data larger than its key size and truncation would lose data</w:t>
      </w:r>
    </w:p>
    <w:p>
      <w:pPr>
        <w:spacing w:after="40" w:before="40"/>
        <w:ind w:left="360"/>
      </w:pPr>
      <w:r>
        <w:rPr>
          <w:rFonts w:ascii="Arial" w:cs="Arial" w:eastAsia="Arial" w:hAnsi="Arial"/>
          <w:sz w:val="22"/>
          <w:szCs w:val="22"/>
        </w:rPr>
        <w:t xml:space="preserve">• D. RSA decryption is not supported by TLS 1.2 or TLS 1.3 implementations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TLS 1.3's mandatory use of ECDHE for every connection ensures:</w:t>
      </w:r>
    </w:p>
    <w:p>
      <w:pPr>
        <w:spacing w:after="40" w:before="40"/>
        <w:ind w:left="360"/>
      </w:pPr>
      <w:r>
        <w:rPr>
          <w:rFonts w:ascii="Arial" w:cs="Arial" w:eastAsia="Arial" w:hAnsi="Arial"/>
          <w:sz w:val="22"/>
          <w:szCs w:val="22"/>
        </w:rPr>
        <w:t xml:space="preserve">• A. Forward secrecy — past sessions cannot be decrypted even if the server's private key is later stolen</w:t>
      </w:r>
    </w:p>
    <w:p>
      <w:pPr>
        <w:spacing w:after="40" w:before="40"/>
        <w:ind w:left="360"/>
      </w:pPr>
      <w:r>
        <w:rPr>
          <w:rFonts w:ascii="Arial" w:cs="Arial" w:eastAsia="Arial" w:hAnsi="Arial"/>
          <w:sz w:val="22"/>
          <w:szCs w:val="22"/>
        </w:rPr>
        <w:t xml:space="preserve">• B. Session key reuse across multiple connections for improved performance and efficiency</w:t>
      </w:r>
    </w:p>
    <w:p>
      <w:pPr>
        <w:spacing w:after="40" w:before="40"/>
        <w:ind w:left="360"/>
      </w:pPr>
      <w:r>
        <w:rPr>
          <w:rFonts w:ascii="Arial" w:cs="Arial" w:eastAsia="Arial" w:hAnsi="Arial"/>
          <w:sz w:val="22"/>
          <w:szCs w:val="22"/>
        </w:rPr>
        <w:t xml:space="preserve">• C. Backward compatibility with all TLS 1.0 and 1.1 clients and cipher suites</w:t>
      </w:r>
    </w:p>
    <w:p>
      <w:pPr>
        <w:spacing w:after="40" w:before="40"/>
        <w:ind w:left="360"/>
      </w:pPr>
      <w:r>
        <w:rPr>
          <w:rFonts w:ascii="Arial" w:cs="Arial" w:eastAsia="Arial" w:hAnsi="Arial"/>
          <w:sz w:val="22"/>
          <w:szCs w:val="22"/>
        </w:rPr>
        <w:t xml:space="preserve">• D. The elimination of any certificate authority requirement for HTTPS connections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In the IaaS cloud shared responsibility model, the customer is responsible for:</w:t>
      </w:r>
    </w:p>
    <w:p>
      <w:pPr>
        <w:spacing w:after="40" w:before="40"/>
        <w:ind w:left="360"/>
      </w:pPr>
      <w:r>
        <w:rPr>
          <w:rFonts w:ascii="Arial" w:cs="Arial" w:eastAsia="Arial" w:hAnsi="Arial"/>
          <w:sz w:val="22"/>
          <w:szCs w:val="22"/>
        </w:rPr>
        <w:t xml:space="preserve">• A. Securing the operating system, applications, and data on their virtual instances</w:t>
      </w:r>
    </w:p>
    <w:p>
      <w:pPr>
        <w:spacing w:after="40" w:before="40"/>
        <w:ind w:left="360"/>
      </w:pPr>
      <w:r>
        <w:rPr>
          <w:rFonts w:ascii="Arial" w:cs="Arial" w:eastAsia="Arial" w:hAnsi="Arial"/>
          <w:sz w:val="22"/>
          <w:szCs w:val="22"/>
        </w:rPr>
        <w:t xml:space="preserve">• B. Securing the physical data center, server hardware, and virtualization infrastructure</w:t>
      </w:r>
    </w:p>
    <w:p>
      <w:pPr>
        <w:spacing w:after="40" w:before="40"/>
        <w:ind w:left="360"/>
      </w:pPr>
      <w:r>
        <w:rPr>
          <w:rFonts w:ascii="Arial" w:cs="Arial" w:eastAsia="Arial" w:hAnsi="Arial"/>
          <w:sz w:val="22"/>
          <w:szCs w:val="22"/>
        </w:rPr>
        <w:t xml:space="preserve">• C. Managing the underlying network fabric, storage hardware, and hypervisor platform</w:t>
      </w:r>
    </w:p>
    <w:p>
      <w:pPr>
        <w:spacing w:after="40" w:before="40"/>
        <w:ind w:left="360"/>
      </w:pPr>
      <w:r>
        <w:rPr>
          <w:rFonts w:ascii="Arial" w:cs="Arial" w:eastAsia="Arial" w:hAnsi="Arial"/>
          <w:sz w:val="22"/>
          <w:szCs w:val="22"/>
        </w:rPr>
        <w:t xml:space="preserve">• D. Providing redundancy for the physical network backbone and inter-datacenter connectivity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MD5 is deprecated for security use because:</w:t>
      </w:r>
    </w:p>
    <w:p>
      <w:pPr>
        <w:spacing w:after="40" w:before="40"/>
        <w:ind w:left="360"/>
      </w:pPr>
      <w:r>
        <w:rPr>
          <w:rFonts w:ascii="Arial" w:cs="Arial" w:eastAsia="Arial" w:hAnsi="Arial"/>
          <w:sz w:val="22"/>
          <w:szCs w:val="22"/>
        </w:rPr>
        <w:t xml:space="preserve">• A. Known practical collision attacks allow two different inputs to produce the same hash value</w:t>
      </w:r>
    </w:p>
    <w:p>
      <w:pPr>
        <w:spacing w:after="40" w:before="40"/>
        <w:ind w:left="360"/>
      </w:pPr>
      <w:r>
        <w:rPr>
          <w:rFonts w:ascii="Arial" w:cs="Arial" w:eastAsia="Arial" w:hAnsi="Arial"/>
          <w:sz w:val="22"/>
          <w:szCs w:val="22"/>
        </w:rPr>
        <w:t xml:space="preserve">• B. MD5 uses asymmetric encryption internally, making it too slow for real-time integrity checks</w:t>
      </w:r>
    </w:p>
    <w:p>
      <w:pPr>
        <w:spacing w:after="40" w:before="40"/>
        <w:ind w:left="360"/>
      </w:pPr>
      <w:r>
        <w:rPr>
          <w:rFonts w:ascii="Arial" w:cs="Arial" w:eastAsia="Arial" w:hAnsi="Arial"/>
          <w:sz w:val="22"/>
          <w:szCs w:val="22"/>
        </w:rPr>
        <w:t xml:space="preserve">• C. MD5 generates hashes longer than SHA-256, wasting storage and comparison overhead</w:t>
      </w:r>
    </w:p>
    <w:p>
      <w:pPr>
        <w:spacing w:after="40" w:before="40"/>
        <w:ind w:left="360"/>
      </w:pPr>
      <w:r>
        <w:rPr>
          <w:rFonts w:ascii="Arial" w:cs="Arial" w:eastAsia="Arial" w:hAnsi="Arial"/>
          <w:sz w:val="22"/>
          <w:szCs w:val="22"/>
        </w:rPr>
        <w:t xml:space="preserve">• D. MD5 requires a secret key to generate the hash, creating key management complexity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Asymmetric operations involve modular exponentiation — far more computationally expensive than AES, making RSA impractical for encrypting large data volumes.</w:t>
      </w:r>
    </w:p>
    <w:p>
      <w:pPr>
        <w:pStyle w:val="Normal"/>
        <w:spacing w:after="60" w:before="60"/>
      </w:pPr>
      <w:r>
        <w:rPr>
          <w:rFonts w:ascii="Arial" w:cs="Arial" w:eastAsia="Arial" w:hAnsi="Arial"/>
          <w:sz w:val="22"/>
          <w:szCs w:val="22"/>
        </w:rPr>
        <w:t xml:space="preserve">2. A — ECDHE generates a unique ephemeral key pair per session that is discarded immediately — compromising the long-term private key cannot recover these session keys.</w:t>
      </w:r>
    </w:p>
    <w:p>
      <w:pPr>
        <w:pStyle w:val="Normal"/>
        <w:spacing w:after="60" w:before="60"/>
      </w:pPr>
      <w:r>
        <w:rPr>
          <w:rFonts w:ascii="Arial" w:cs="Arial" w:eastAsia="Arial" w:hAnsi="Arial"/>
          <w:sz w:val="22"/>
          <w:szCs w:val="22"/>
        </w:rPr>
        <w:t xml:space="preserve">3. A — In IaaS, the cloud provider manages hardware and hypervisor; the customer controls and secures everything from the OS upward.</w:t>
      </w:r>
    </w:p>
    <w:p>
      <w:pPr>
        <w:pStyle w:val="Normal"/>
        <w:spacing w:after="60" w:before="60"/>
      </w:pPr>
      <w:r>
        <w:rPr>
          <w:rFonts w:ascii="Arial" w:cs="Arial" w:eastAsia="Arial" w:hAnsi="Arial"/>
          <w:sz w:val="22"/>
          <w:szCs w:val="22"/>
        </w:rPr>
        <w:t xml:space="preserve">4. A — MD5 has known practical collision vulnerabilities — two different inputs can be crafted to produce the same 128-bit digest, breaking integrity guarantees.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INT-2681 — Week of 2026-10-04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Cryptography, Virtualization, and Final Review — INT-2681</dc:title>
  <dc:creator>StayTalentReady / 25 Alpha LLC</dc:creator>
  <dc:description>Study notes for INT-2681 Week of 2026-10-04</dc:description>
  <cp:lastModifiedBy>Un-named</cp:lastModifiedBy>
  <cp:revision>1</cp:revision>
  <dcterms:created xsi:type="dcterms:W3CDTF">2026-09-24T06:50:21.824Z</dcterms:created>
  <dcterms:modified xsi:type="dcterms:W3CDTF">2026-09-24T06:50:21.824Z</dcterms:modified>
</cp:coreProperties>
</file>

<file path=docProps/custom.xml><?xml version="1.0" encoding="utf-8"?>
<Properties xmlns="http://schemas.openxmlformats.org/officeDocument/2006/custom-properties" xmlns:vt="http://schemas.openxmlformats.org/officeDocument/2006/docPropsVTypes"/>
</file>